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25A6C9" w14:textId="20A76A9F" w:rsidR="00791AE5" w:rsidRDefault="00791AE5" w:rsidP="00C26006">
      <w:pPr>
        <w:jc w:val="center"/>
        <w:rPr>
          <w:b/>
          <w:bCs/>
          <w:u w:val="single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4F39E66" wp14:editId="51B21AD8">
            <wp:simplePos x="0" y="0"/>
            <wp:positionH relativeFrom="margin">
              <wp:align>center</wp:align>
            </wp:positionH>
            <wp:positionV relativeFrom="paragraph">
              <wp:posOffset>6985</wp:posOffset>
            </wp:positionV>
            <wp:extent cx="1714500" cy="1737360"/>
            <wp:effectExtent l="0" t="0" r="0" b="0"/>
            <wp:wrapSquare wrapText="bothSides"/>
            <wp:docPr id="59" name="Picture 59" descr="A church with a cross and sun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Picture 59" descr="A church with a cross and sun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17373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EE66618" w14:textId="0594A319" w:rsidR="00791AE5" w:rsidRDefault="00791AE5" w:rsidP="00C26006">
      <w:pPr>
        <w:jc w:val="center"/>
        <w:rPr>
          <w:b/>
          <w:bCs/>
          <w:u w:val="single"/>
        </w:rPr>
      </w:pPr>
    </w:p>
    <w:p w14:paraId="285B32C4" w14:textId="4EE7E07A" w:rsidR="00791AE5" w:rsidRDefault="00791AE5" w:rsidP="00C26006">
      <w:pPr>
        <w:jc w:val="center"/>
        <w:rPr>
          <w:b/>
          <w:bCs/>
          <w:u w:val="single"/>
        </w:rPr>
      </w:pPr>
    </w:p>
    <w:p w14:paraId="0C153490" w14:textId="6507973F" w:rsidR="00791AE5" w:rsidRDefault="00791AE5" w:rsidP="00C26006">
      <w:pPr>
        <w:jc w:val="center"/>
        <w:rPr>
          <w:b/>
          <w:bCs/>
          <w:u w:val="single"/>
        </w:rPr>
      </w:pPr>
    </w:p>
    <w:p w14:paraId="3B960B13" w14:textId="77777777" w:rsidR="00791AE5" w:rsidRDefault="00791AE5" w:rsidP="00C26006">
      <w:pPr>
        <w:jc w:val="center"/>
        <w:rPr>
          <w:b/>
          <w:bCs/>
          <w:u w:val="single"/>
        </w:rPr>
      </w:pPr>
    </w:p>
    <w:p w14:paraId="082B1837" w14:textId="77777777" w:rsidR="00791AE5" w:rsidRDefault="00791AE5" w:rsidP="00C26006">
      <w:pPr>
        <w:jc w:val="center"/>
        <w:rPr>
          <w:b/>
          <w:bCs/>
          <w:u w:val="single"/>
        </w:rPr>
      </w:pPr>
    </w:p>
    <w:p w14:paraId="3274E380" w14:textId="77777777" w:rsidR="00791AE5" w:rsidRDefault="00791AE5" w:rsidP="00C26006">
      <w:pPr>
        <w:jc w:val="center"/>
        <w:rPr>
          <w:b/>
          <w:bCs/>
          <w:u w:val="single"/>
        </w:rPr>
      </w:pPr>
    </w:p>
    <w:p w14:paraId="2E67040B" w14:textId="784CB97D" w:rsidR="007020E5" w:rsidRPr="00791AE5" w:rsidRDefault="00C26006" w:rsidP="00C26006">
      <w:pPr>
        <w:jc w:val="center"/>
        <w:rPr>
          <w:b/>
          <w:bCs/>
          <w:sz w:val="30"/>
          <w:szCs w:val="30"/>
          <w:u w:val="single"/>
        </w:rPr>
      </w:pPr>
      <w:r w:rsidRPr="00791AE5">
        <w:rPr>
          <w:b/>
          <w:bCs/>
          <w:sz w:val="30"/>
          <w:szCs w:val="30"/>
          <w:u w:val="single"/>
        </w:rPr>
        <w:t>Pyramid of Learning</w:t>
      </w:r>
    </w:p>
    <w:p w14:paraId="6398A54B" w14:textId="56F8E978" w:rsidR="00C26006" w:rsidRPr="00791AE5" w:rsidRDefault="00C26006" w:rsidP="00C26006">
      <w:pPr>
        <w:jc w:val="center"/>
        <w:rPr>
          <w:b/>
          <w:bCs/>
          <w:sz w:val="30"/>
          <w:szCs w:val="30"/>
          <w:u w:val="single"/>
        </w:rPr>
      </w:pPr>
      <w:r w:rsidRPr="00791AE5">
        <w:rPr>
          <w:b/>
          <w:bCs/>
          <w:sz w:val="30"/>
          <w:szCs w:val="30"/>
          <w:u w:val="single"/>
        </w:rPr>
        <w:t>Mark Maker to Writer</w:t>
      </w:r>
    </w:p>
    <w:p w14:paraId="7D49FE46" w14:textId="77777777" w:rsidR="00791AE5" w:rsidRDefault="00791AE5" w:rsidP="00422E06">
      <w:pPr>
        <w:rPr>
          <w:b/>
          <w:bCs/>
          <w:u w:val="single"/>
        </w:rPr>
      </w:pPr>
    </w:p>
    <w:p w14:paraId="6627AD6A" w14:textId="49487F57" w:rsidR="00422E06" w:rsidRPr="00422E06" w:rsidRDefault="00422E06" w:rsidP="00422E06">
      <w:pPr>
        <w:rPr>
          <w:b/>
          <w:bCs/>
          <w:u w:val="single"/>
        </w:rPr>
      </w:pPr>
      <w:r w:rsidRPr="00422E06">
        <w:rPr>
          <w:b/>
          <w:bCs/>
          <w:u w:val="single"/>
        </w:rPr>
        <w:t>Emergent writing and mark making</w:t>
      </w:r>
    </w:p>
    <w:p w14:paraId="1B34A11D" w14:textId="60B5D257" w:rsidR="00422E06" w:rsidRPr="00422E06" w:rsidRDefault="00422E06" w:rsidP="00422E06">
      <w:pPr>
        <w:spacing w:after="0"/>
      </w:pPr>
      <w:r w:rsidRPr="00422E06">
        <w:t xml:space="preserve">At </w:t>
      </w:r>
      <w:r>
        <w:t>Ditton Church Pre-School</w:t>
      </w:r>
      <w:r w:rsidRPr="00422E06">
        <w:t xml:space="preserve"> we provide young children with the opportunity to respond to</w:t>
      </w:r>
    </w:p>
    <w:p w14:paraId="4D1594B3" w14:textId="77777777" w:rsidR="00422E06" w:rsidRPr="00422E06" w:rsidRDefault="00422E06" w:rsidP="00422E06">
      <w:pPr>
        <w:spacing w:after="0"/>
      </w:pPr>
      <w:r w:rsidRPr="00422E06">
        <w:t>the world with marks and symbols, exploring experimenting and playing. Discovering that one thing</w:t>
      </w:r>
    </w:p>
    <w:p w14:paraId="4FF67596" w14:textId="77777777" w:rsidR="00422E06" w:rsidRPr="00422E06" w:rsidRDefault="00422E06" w:rsidP="00422E06">
      <w:pPr>
        <w:spacing w:after="0"/>
      </w:pPr>
      <w:r w:rsidRPr="00422E06">
        <w:t>can stand for another, creating and experimenting with their own symbols and marks and</w:t>
      </w:r>
    </w:p>
    <w:p w14:paraId="3D09DE2C" w14:textId="2454E18C" w:rsidR="00422E06" w:rsidRDefault="00422E06" w:rsidP="00422E06">
      <w:pPr>
        <w:spacing w:after="0"/>
      </w:pPr>
      <w:r w:rsidRPr="00422E06">
        <w:t>recognising that others may use marks differently.</w:t>
      </w:r>
    </w:p>
    <w:p w14:paraId="675D7539" w14:textId="77777777" w:rsidR="00422E06" w:rsidRPr="00422E06" w:rsidRDefault="00422E06" w:rsidP="00422E06">
      <w:pPr>
        <w:spacing w:after="0"/>
      </w:pPr>
    </w:p>
    <w:p w14:paraId="3E9D204A" w14:textId="52309B80" w:rsidR="00422E06" w:rsidRPr="00422E06" w:rsidRDefault="00422E06" w:rsidP="00422E06">
      <w:pPr>
        <w:spacing w:after="0"/>
      </w:pPr>
      <w:r w:rsidRPr="00422E06">
        <w:t>The children are given a variety of different mediums with which to write or mark-make. The</w:t>
      </w:r>
    </w:p>
    <w:p w14:paraId="2CEC9CB6" w14:textId="77777777" w:rsidR="00422E06" w:rsidRPr="00422E06" w:rsidRDefault="00422E06" w:rsidP="00422E06">
      <w:pPr>
        <w:spacing w:after="0"/>
      </w:pPr>
      <w:r w:rsidRPr="00422E06">
        <w:t>children have access to a variety of equipment including whiteboards, chalk boards and mark making</w:t>
      </w:r>
    </w:p>
    <w:p w14:paraId="0C44C631" w14:textId="77777777" w:rsidR="00422E06" w:rsidRPr="00422E06" w:rsidRDefault="00422E06" w:rsidP="00422E06">
      <w:pPr>
        <w:spacing w:after="0"/>
      </w:pPr>
      <w:r w:rsidRPr="00422E06">
        <w:t>tools. Mark- making is also encouraged in other areas, such as role-play and the garden, so the</w:t>
      </w:r>
    </w:p>
    <w:p w14:paraId="4573F1A2" w14:textId="77777777" w:rsidR="00422E06" w:rsidRPr="00422E06" w:rsidRDefault="00422E06" w:rsidP="00422E06">
      <w:pPr>
        <w:spacing w:after="0"/>
      </w:pPr>
      <w:r w:rsidRPr="00422E06">
        <w:t>children can write lists for shopping etc. Early writing is a good context for learning about letter</w:t>
      </w:r>
    </w:p>
    <w:p w14:paraId="46FE30D8" w14:textId="77777777" w:rsidR="00422E06" w:rsidRDefault="00422E06" w:rsidP="00422E06">
      <w:pPr>
        <w:spacing w:after="0"/>
      </w:pPr>
      <w:r w:rsidRPr="00422E06">
        <w:t>names and sounds, often starting with the letters most important to the child in her or his name.</w:t>
      </w:r>
    </w:p>
    <w:p w14:paraId="1276598D" w14:textId="77777777" w:rsidR="00422E06" w:rsidRDefault="00422E06" w:rsidP="00422E06">
      <w:pPr>
        <w:spacing w:after="0"/>
      </w:pPr>
      <w:r w:rsidRPr="00422E06">
        <w:t xml:space="preserve"> We</w:t>
      </w:r>
      <w:r>
        <w:t xml:space="preserve"> </w:t>
      </w:r>
      <w:r w:rsidRPr="00422E06">
        <w:t>focus on supporting young children through development</w:t>
      </w:r>
      <w:r>
        <w:t>al</w:t>
      </w:r>
      <w:r w:rsidRPr="00422E06">
        <w:t xml:space="preserve"> expectations and ensure that embedding</w:t>
      </w:r>
      <w:r>
        <w:t xml:space="preserve"> </w:t>
      </w:r>
      <w:r w:rsidRPr="00422E06">
        <w:t>and consolidation of gross motor skills are recognised as incredibly invaluable for the future</w:t>
      </w:r>
      <w:r>
        <w:t xml:space="preserve"> </w:t>
      </w:r>
      <w:r w:rsidRPr="00422E06">
        <w:t>development of fine manipulative skills and later mark making and writing skills.</w:t>
      </w:r>
    </w:p>
    <w:p w14:paraId="40C9F25D" w14:textId="77777777" w:rsidR="00422E06" w:rsidRDefault="00422E06" w:rsidP="00422E06">
      <w:pPr>
        <w:spacing w:after="0"/>
      </w:pPr>
    </w:p>
    <w:p w14:paraId="16DB5435" w14:textId="1AACC32F" w:rsidR="00422E06" w:rsidRDefault="00422E06" w:rsidP="00422E06">
      <w:pPr>
        <w:spacing w:after="0"/>
      </w:pPr>
      <w:r w:rsidRPr="00422E06">
        <w:t>We ensure that we</w:t>
      </w:r>
      <w:r>
        <w:t xml:space="preserve"> </w:t>
      </w:r>
      <w:r w:rsidRPr="00422E06">
        <w:t>provide the time, freedom and flexibility for the child to move at their own pace and provide</w:t>
      </w:r>
      <w:r>
        <w:t xml:space="preserve"> </w:t>
      </w:r>
      <w:r w:rsidRPr="00422E06">
        <w:t>plentiful opportunities to embed the core skills without adding additional pressure to “write”.</w:t>
      </w:r>
    </w:p>
    <w:p w14:paraId="4C45943E" w14:textId="77777777" w:rsidR="00422E06" w:rsidRPr="00422E06" w:rsidRDefault="00422E06" w:rsidP="00422E06">
      <w:pPr>
        <w:spacing w:after="0"/>
      </w:pPr>
    </w:p>
    <w:p w14:paraId="773A438D" w14:textId="77777777" w:rsidR="00422E06" w:rsidRPr="00422E06" w:rsidRDefault="00422E06" w:rsidP="00422E06">
      <w:pPr>
        <w:spacing w:after="0"/>
      </w:pPr>
      <w:r w:rsidRPr="00422E06">
        <w:t>Adults plan opportunities for children to develop the coordination and muscle strength to create big</w:t>
      </w:r>
    </w:p>
    <w:p w14:paraId="262173B1" w14:textId="2737636B" w:rsidR="00422E06" w:rsidRDefault="00422E06" w:rsidP="00EA7EFF">
      <w:pPr>
        <w:spacing w:after="0"/>
      </w:pPr>
      <w:r w:rsidRPr="00422E06">
        <w:t xml:space="preserve">marks and </w:t>
      </w:r>
      <w:r>
        <w:t xml:space="preserve">then </w:t>
      </w:r>
      <w:r w:rsidRPr="00422E06">
        <w:t>develop the smaller movements required for writing</w:t>
      </w:r>
      <w:r w:rsidR="00EA7EFF">
        <w:t>, as per our pyramid of learning.</w:t>
      </w:r>
      <w:r w:rsidRPr="00422E06">
        <w:t xml:space="preserve"> </w:t>
      </w:r>
    </w:p>
    <w:p w14:paraId="12EDD9CA" w14:textId="77777777" w:rsidR="00EA7EFF" w:rsidRPr="00422E06" w:rsidRDefault="00EA7EFF" w:rsidP="00EA7EFF">
      <w:pPr>
        <w:spacing w:after="0"/>
      </w:pPr>
    </w:p>
    <w:p w14:paraId="5428F57D" w14:textId="470C9470" w:rsidR="00C26006" w:rsidRPr="00791AE5" w:rsidRDefault="00C26006" w:rsidP="00791AE5">
      <w:pPr>
        <w:rPr>
          <w:b/>
          <w:bCs/>
        </w:rPr>
      </w:pPr>
      <w:r w:rsidRPr="00791AE5">
        <w:rPr>
          <w:b/>
          <w:bCs/>
        </w:rPr>
        <w:t>Gross motor skills:</w:t>
      </w:r>
    </w:p>
    <w:p w14:paraId="45167E73" w14:textId="67AE185D" w:rsidR="00C26006" w:rsidRPr="00791AE5" w:rsidRDefault="00C26006" w:rsidP="00F56873">
      <w:pPr>
        <w:pStyle w:val="ListParagraph"/>
        <w:numPr>
          <w:ilvl w:val="0"/>
          <w:numId w:val="1"/>
        </w:numPr>
      </w:pPr>
      <w:r w:rsidRPr="00791AE5">
        <w:t>Music and movement, yoga to develop balance and core strength, ride on toys, climbing equipment and ball games – all help to develop muscles.  Opportunities for developing bilateral co-ordination – climbing using hands and feet, learning to climb steps using alternate feet (slide), balance and co-ordination, obstacle courses using wheeled toys and balance bikes</w:t>
      </w:r>
      <w:r w:rsidR="008C3909" w:rsidRPr="00791AE5">
        <w:t>, digging and raking in the garden.</w:t>
      </w:r>
    </w:p>
    <w:p w14:paraId="57C996D0" w14:textId="1B934C94" w:rsidR="00C26006" w:rsidRPr="00791AE5" w:rsidRDefault="00791AE5" w:rsidP="00C26006">
      <w:pPr>
        <w:pStyle w:val="ListParagraph"/>
        <w:numPr>
          <w:ilvl w:val="0"/>
          <w:numId w:val="1"/>
        </w:numPr>
      </w:pPr>
      <w:r w:rsidRPr="00791AE5">
        <w:t>M</w:t>
      </w:r>
      <w:r w:rsidR="00C26006" w:rsidRPr="00791AE5">
        <w:t xml:space="preserve">ark making in playdough, </w:t>
      </w:r>
      <w:proofErr w:type="spellStart"/>
      <w:r w:rsidR="00C26006" w:rsidRPr="00791AE5">
        <w:t>glupe</w:t>
      </w:r>
      <w:proofErr w:type="spellEnd"/>
      <w:r w:rsidR="00C26006" w:rsidRPr="00791AE5">
        <w:t>, foam etc, using fingers or tools, rollers or paint brushes in water or paint, using two handed tools such as sweeping with brooms, watering cans</w:t>
      </w:r>
    </w:p>
    <w:p w14:paraId="72445003" w14:textId="57B94A5D" w:rsidR="00C26006" w:rsidRPr="00791AE5" w:rsidRDefault="00C26006" w:rsidP="00C26006">
      <w:pPr>
        <w:pStyle w:val="ListParagraph"/>
        <w:numPr>
          <w:ilvl w:val="0"/>
          <w:numId w:val="1"/>
        </w:numPr>
      </w:pPr>
      <w:r w:rsidRPr="00791AE5">
        <w:t>Large rolls of paper to draw around body or make footprints</w:t>
      </w:r>
    </w:p>
    <w:p w14:paraId="2E1C4F63" w14:textId="77777777" w:rsidR="00791AE5" w:rsidRDefault="00791AE5" w:rsidP="00791AE5">
      <w:pPr>
        <w:pStyle w:val="ListParagraph"/>
        <w:rPr>
          <w:b/>
          <w:bCs/>
        </w:rPr>
      </w:pPr>
    </w:p>
    <w:p w14:paraId="7A66AB19" w14:textId="48BB6D92" w:rsidR="00F56873" w:rsidRDefault="00F56873" w:rsidP="00F56873">
      <w:pPr>
        <w:rPr>
          <w:b/>
          <w:bCs/>
        </w:rPr>
      </w:pPr>
      <w:r>
        <w:rPr>
          <w:b/>
          <w:bCs/>
        </w:rPr>
        <w:t>Fine motor skills and using one handed tools and equipment</w:t>
      </w:r>
    </w:p>
    <w:p w14:paraId="5CE83161" w14:textId="21FF07EF" w:rsidR="00F56873" w:rsidRPr="00791AE5" w:rsidRDefault="00F56873" w:rsidP="00F56873">
      <w:pPr>
        <w:pStyle w:val="ListParagraph"/>
        <w:numPr>
          <w:ilvl w:val="0"/>
          <w:numId w:val="4"/>
        </w:numPr>
      </w:pPr>
      <w:r w:rsidRPr="00791AE5">
        <w:t xml:space="preserve">Small world toys, toy computers, puzzles, calculators and toy tills, construction – starting with large blocks and progressing to smaller, home corner – utensils, </w:t>
      </w:r>
      <w:r w:rsidR="005936B9" w:rsidRPr="00791AE5">
        <w:t>water play toys</w:t>
      </w:r>
    </w:p>
    <w:p w14:paraId="0A122778" w14:textId="53ACA71F" w:rsidR="00F56873" w:rsidRPr="00791AE5" w:rsidRDefault="00F56873" w:rsidP="00F56873">
      <w:pPr>
        <w:pStyle w:val="ListParagraph"/>
        <w:numPr>
          <w:ilvl w:val="0"/>
          <w:numId w:val="4"/>
        </w:numPr>
      </w:pPr>
      <w:r w:rsidRPr="00791AE5">
        <w:lastRenderedPageBreak/>
        <w:t>Spray bottles to water plants, wash playhouses, containing paint, water on blackboards</w:t>
      </w:r>
      <w:r w:rsidR="005936B9" w:rsidRPr="00791AE5">
        <w:t xml:space="preserve"> to encourage mark making on vertical surfaces as well as horizontal</w:t>
      </w:r>
    </w:p>
    <w:p w14:paraId="359CE8A3" w14:textId="7790D396" w:rsidR="00F56873" w:rsidRPr="00791AE5" w:rsidRDefault="00F56873" w:rsidP="00F56873">
      <w:pPr>
        <w:pStyle w:val="ListParagraph"/>
        <w:numPr>
          <w:ilvl w:val="0"/>
          <w:numId w:val="4"/>
        </w:numPr>
      </w:pPr>
      <w:r w:rsidRPr="00791AE5">
        <w:t>Tweezers</w:t>
      </w:r>
    </w:p>
    <w:p w14:paraId="5DE3DCA2" w14:textId="6481BD8B" w:rsidR="00F56873" w:rsidRPr="00791AE5" w:rsidRDefault="00F56873" w:rsidP="00F56873">
      <w:pPr>
        <w:pStyle w:val="ListParagraph"/>
        <w:numPr>
          <w:ilvl w:val="0"/>
          <w:numId w:val="4"/>
        </w:numPr>
      </w:pPr>
      <w:r w:rsidRPr="00791AE5">
        <w:t xml:space="preserve">Threading and lacing, peg boards, tap a shape </w:t>
      </w:r>
    </w:p>
    <w:p w14:paraId="69ED4536" w14:textId="326D9A24" w:rsidR="00F56873" w:rsidRPr="00791AE5" w:rsidRDefault="00F56873" w:rsidP="00F56873">
      <w:pPr>
        <w:pStyle w:val="ListParagraph"/>
        <w:numPr>
          <w:ilvl w:val="0"/>
          <w:numId w:val="4"/>
        </w:numPr>
      </w:pPr>
      <w:r w:rsidRPr="00791AE5">
        <w:t>Craft – glueing, sticking, stickers</w:t>
      </w:r>
    </w:p>
    <w:p w14:paraId="31BF1AAA" w14:textId="06AD418B" w:rsidR="00F56873" w:rsidRPr="00791AE5" w:rsidRDefault="00F56873" w:rsidP="00F56873">
      <w:pPr>
        <w:pStyle w:val="ListParagraph"/>
        <w:numPr>
          <w:ilvl w:val="0"/>
          <w:numId w:val="4"/>
        </w:numPr>
      </w:pPr>
      <w:r w:rsidRPr="00791AE5">
        <w:t xml:space="preserve">Small chalk boards, </w:t>
      </w:r>
    </w:p>
    <w:p w14:paraId="3FB824BF" w14:textId="3C824DF4" w:rsidR="005936B9" w:rsidRPr="00791AE5" w:rsidRDefault="005936B9" w:rsidP="00F56873">
      <w:pPr>
        <w:pStyle w:val="ListParagraph"/>
        <w:numPr>
          <w:ilvl w:val="0"/>
          <w:numId w:val="4"/>
        </w:numPr>
      </w:pPr>
      <w:r w:rsidRPr="00791AE5">
        <w:t>Large chalks, chunky pencils, progressing to smaller with support from pencil grips</w:t>
      </w:r>
    </w:p>
    <w:p w14:paraId="6DF552FE" w14:textId="46ECA608" w:rsidR="005936B9" w:rsidRPr="00791AE5" w:rsidRDefault="005936B9" w:rsidP="00F56873">
      <w:pPr>
        <w:pStyle w:val="ListParagraph"/>
        <w:numPr>
          <w:ilvl w:val="0"/>
          <w:numId w:val="4"/>
        </w:numPr>
      </w:pPr>
      <w:r w:rsidRPr="00791AE5">
        <w:t>Stencils</w:t>
      </w:r>
    </w:p>
    <w:p w14:paraId="7FAA56C5" w14:textId="0D55F4FA" w:rsidR="00321812" w:rsidRPr="00791AE5" w:rsidRDefault="00321812" w:rsidP="00F56873">
      <w:pPr>
        <w:pStyle w:val="ListParagraph"/>
        <w:numPr>
          <w:ilvl w:val="0"/>
          <w:numId w:val="4"/>
        </w:numPr>
      </w:pPr>
      <w:r w:rsidRPr="00791AE5">
        <w:t>Write dance</w:t>
      </w:r>
    </w:p>
    <w:p w14:paraId="1FF5CF1E" w14:textId="77777777" w:rsidR="00791AE5" w:rsidRDefault="00791AE5" w:rsidP="005936B9">
      <w:pPr>
        <w:rPr>
          <w:b/>
          <w:bCs/>
        </w:rPr>
      </w:pPr>
    </w:p>
    <w:p w14:paraId="3754FC07" w14:textId="7DB19032" w:rsidR="005936B9" w:rsidRDefault="005936B9" w:rsidP="005936B9">
      <w:pPr>
        <w:rPr>
          <w:b/>
          <w:bCs/>
        </w:rPr>
      </w:pPr>
      <w:r>
        <w:rPr>
          <w:b/>
          <w:bCs/>
        </w:rPr>
        <w:t>Recognising meaning in print</w:t>
      </w:r>
    </w:p>
    <w:p w14:paraId="63DA2026" w14:textId="4FE01704" w:rsidR="005936B9" w:rsidRPr="00791AE5" w:rsidRDefault="005936B9" w:rsidP="005936B9">
      <w:pPr>
        <w:pStyle w:val="ListParagraph"/>
        <w:numPr>
          <w:ilvl w:val="0"/>
          <w:numId w:val="5"/>
        </w:numPr>
      </w:pPr>
      <w:r w:rsidRPr="00791AE5">
        <w:t xml:space="preserve">Posters, books, signs and symbols, name leaves, print in the environment – such as logos, shop names, writing on </w:t>
      </w:r>
      <w:proofErr w:type="spellStart"/>
      <w:r w:rsidRPr="00791AE5">
        <w:t>lorrys</w:t>
      </w:r>
      <w:proofErr w:type="spellEnd"/>
      <w:r w:rsidRPr="00791AE5">
        <w:t xml:space="preserve"> etc</w:t>
      </w:r>
    </w:p>
    <w:p w14:paraId="0413FD76" w14:textId="77777777" w:rsidR="00791AE5" w:rsidRDefault="00791AE5" w:rsidP="005936B9">
      <w:pPr>
        <w:rPr>
          <w:b/>
          <w:bCs/>
        </w:rPr>
      </w:pPr>
    </w:p>
    <w:p w14:paraId="62DFE152" w14:textId="34177C9A" w:rsidR="005936B9" w:rsidRDefault="005936B9" w:rsidP="005936B9">
      <w:pPr>
        <w:rPr>
          <w:b/>
          <w:bCs/>
        </w:rPr>
      </w:pPr>
      <w:r>
        <w:rPr>
          <w:b/>
          <w:bCs/>
        </w:rPr>
        <w:t>Opportunities to ‘write’ in play</w:t>
      </w:r>
    </w:p>
    <w:p w14:paraId="412AE115" w14:textId="1523AD71" w:rsidR="005936B9" w:rsidRPr="00791AE5" w:rsidRDefault="005936B9" w:rsidP="005936B9">
      <w:pPr>
        <w:pStyle w:val="ListParagraph"/>
        <w:numPr>
          <w:ilvl w:val="0"/>
          <w:numId w:val="6"/>
        </w:numPr>
      </w:pPr>
      <w:r w:rsidRPr="00791AE5">
        <w:t>Notes books and pencils</w:t>
      </w:r>
      <w:r w:rsidR="00321812" w:rsidRPr="00791AE5">
        <w:t>, clip boards, calendars</w:t>
      </w:r>
      <w:r w:rsidRPr="00791AE5">
        <w:t xml:space="preserve"> in all areas, role play – shopping lists etc, clip boards</w:t>
      </w:r>
      <w:r w:rsidR="00321812" w:rsidRPr="00791AE5">
        <w:t>, making props for role play</w:t>
      </w:r>
    </w:p>
    <w:p w14:paraId="388C53E1" w14:textId="77777777" w:rsidR="00791AE5" w:rsidRDefault="00791AE5" w:rsidP="00321812">
      <w:pPr>
        <w:rPr>
          <w:b/>
          <w:bCs/>
        </w:rPr>
      </w:pPr>
    </w:p>
    <w:p w14:paraId="69813C05" w14:textId="73FC7E75" w:rsidR="00321812" w:rsidRDefault="00321812" w:rsidP="00321812">
      <w:pPr>
        <w:rPr>
          <w:b/>
          <w:bCs/>
        </w:rPr>
      </w:pPr>
      <w:r>
        <w:rPr>
          <w:b/>
          <w:bCs/>
        </w:rPr>
        <w:t>Writing for a purpose</w:t>
      </w:r>
    </w:p>
    <w:p w14:paraId="4D868F0B" w14:textId="2F1F1D3B" w:rsidR="00321812" w:rsidRPr="00791AE5" w:rsidRDefault="00321812" w:rsidP="00321812">
      <w:pPr>
        <w:pStyle w:val="ListParagraph"/>
        <w:numPr>
          <w:ilvl w:val="0"/>
          <w:numId w:val="7"/>
        </w:numPr>
      </w:pPr>
      <w:r w:rsidRPr="00791AE5">
        <w:t>Library – writing their name or leaving a mark</w:t>
      </w:r>
    </w:p>
    <w:p w14:paraId="57B13FBE" w14:textId="30E81754" w:rsidR="00321812" w:rsidRPr="00791AE5" w:rsidRDefault="00321812" w:rsidP="00321812">
      <w:pPr>
        <w:pStyle w:val="ListParagraph"/>
        <w:numPr>
          <w:ilvl w:val="0"/>
          <w:numId w:val="7"/>
        </w:numPr>
      </w:pPr>
      <w:r w:rsidRPr="00791AE5">
        <w:t>As above on their artwork</w:t>
      </w:r>
    </w:p>
    <w:p w14:paraId="52D3B6E6" w14:textId="71ABE9F6" w:rsidR="00321812" w:rsidRPr="00791AE5" w:rsidRDefault="00321812" w:rsidP="00321812">
      <w:pPr>
        <w:pStyle w:val="ListParagraph"/>
        <w:numPr>
          <w:ilvl w:val="0"/>
          <w:numId w:val="7"/>
        </w:numPr>
      </w:pPr>
      <w:r w:rsidRPr="00791AE5">
        <w:t>Opportunities to experiment with a wide range of mark making tools and equipment</w:t>
      </w:r>
    </w:p>
    <w:p w14:paraId="6B3B77ED" w14:textId="0D5654BE" w:rsidR="00321812" w:rsidRPr="00791AE5" w:rsidRDefault="00321812" w:rsidP="00321812">
      <w:pPr>
        <w:pStyle w:val="ListParagraph"/>
        <w:numPr>
          <w:ilvl w:val="0"/>
          <w:numId w:val="7"/>
        </w:numPr>
      </w:pPr>
      <w:r w:rsidRPr="00791AE5">
        <w:t>Mark making for bingo etc</w:t>
      </w:r>
    </w:p>
    <w:p w14:paraId="43FDBCB6" w14:textId="4E1A88B2" w:rsidR="00321812" w:rsidRPr="00791AE5" w:rsidRDefault="00321812" w:rsidP="00321812">
      <w:pPr>
        <w:pStyle w:val="ListParagraph"/>
        <w:numPr>
          <w:ilvl w:val="0"/>
          <w:numId w:val="7"/>
        </w:numPr>
      </w:pPr>
      <w:r w:rsidRPr="00791AE5">
        <w:t>Teaching Risers to show pride in their mark making resources – putting tops back on pens, wow board – acknowledging attempts to label, mark make</w:t>
      </w:r>
    </w:p>
    <w:p w14:paraId="1CBDD730" w14:textId="029461F3" w:rsidR="00F56873" w:rsidRPr="00791AE5" w:rsidRDefault="00321812" w:rsidP="00F56873">
      <w:pPr>
        <w:pStyle w:val="ListParagraph"/>
        <w:numPr>
          <w:ilvl w:val="0"/>
          <w:numId w:val="7"/>
        </w:numPr>
      </w:pPr>
      <w:r w:rsidRPr="00791AE5">
        <w:t>Progressing from fist grip to tripod grip.</w:t>
      </w:r>
    </w:p>
    <w:p w14:paraId="74C20D3F" w14:textId="77777777" w:rsidR="00F56873" w:rsidRPr="00F56873" w:rsidRDefault="00F56873" w:rsidP="00F56873">
      <w:pPr>
        <w:rPr>
          <w:b/>
          <w:bCs/>
        </w:rPr>
      </w:pPr>
    </w:p>
    <w:p w14:paraId="0DE1D05F" w14:textId="77777777" w:rsidR="00C26006" w:rsidRPr="00C26006" w:rsidRDefault="00C26006" w:rsidP="00C26006">
      <w:pPr>
        <w:rPr>
          <w:b/>
          <w:bCs/>
        </w:rPr>
      </w:pPr>
    </w:p>
    <w:sectPr w:rsidR="00C26006" w:rsidRPr="00C26006" w:rsidSect="00791AE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B231E0"/>
    <w:multiLevelType w:val="hybridMultilevel"/>
    <w:tmpl w:val="765E5E2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7279D2"/>
    <w:multiLevelType w:val="hybridMultilevel"/>
    <w:tmpl w:val="3FA05EB2"/>
    <w:lvl w:ilvl="0" w:tplc="69F202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4785032"/>
    <w:multiLevelType w:val="hybridMultilevel"/>
    <w:tmpl w:val="9AB8F236"/>
    <w:lvl w:ilvl="0" w:tplc="08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CCF0995"/>
    <w:multiLevelType w:val="hybridMultilevel"/>
    <w:tmpl w:val="603EB2BE"/>
    <w:lvl w:ilvl="0" w:tplc="08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188738C"/>
    <w:multiLevelType w:val="hybridMultilevel"/>
    <w:tmpl w:val="A574E5DE"/>
    <w:lvl w:ilvl="0" w:tplc="C10EB844">
      <w:start w:val="1"/>
      <w:numFmt w:val="decimal"/>
      <w:lvlText w:val="%1."/>
      <w:lvlJc w:val="left"/>
      <w:pPr>
        <w:ind w:left="1068" w:hanging="360"/>
      </w:pPr>
      <w:rPr>
        <w:rFonts w:asciiTheme="minorHAnsi" w:eastAsiaTheme="minorHAnsi" w:hAnsiTheme="minorHAnsi" w:cstheme="minorBidi"/>
      </w:rPr>
    </w:lvl>
    <w:lvl w:ilvl="1" w:tplc="08090019" w:tentative="1">
      <w:start w:val="1"/>
      <w:numFmt w:val="lowerLetter"/>
      <w:lvlText w:val="%2."/>
      <w:lvlJc w:val="left"/>
      <w:pPr>
        <w:ind w:left="1788" w:hanging="360"/>
      </w:pPr>
    </w:lvl>
    <w:lvl w:ilvl="2" w:tplc="0809001B" w:tentative="1">
      <w:start w:val="1"/>
      <w:numFmt w:val="lowerRoman"/>
      <w:lvlText w:val="%3."/>
      <w:lvlJc w:val="right"/>
      <w:pPr>
        <w:ind w:left="2508" w:hanging="180"/>
      </w:pPr>
    </w:lvl>
    <w:lvl w:ilvl="3" w:tplc="0809000F" w:tentative="1">
      <w:start w:val="1"/>
      <w:numFmt w:val="decimal"/>
      <w:lvlText w:val="%4."/>
      <w:lvlJc w:val="left"/>
      <w:pPr>
        <w:ind w:left="3228" w:hanging="360"/>
      </w:pPr>
    </w:lvl>
    <w:lvl w:ilvl="4" w:tplc="08090019" w:tentative="1">
      <w:start w:val="1"/>
      <w:numFmt w:val="lowerLetter"/>
      <w:lvlText w:val="%5."/>
      <w:lvlJc w:val="left"/>
      <w:pPr>
        <w:ind w:left="3948" w:hanging="360"/>
      </w:pPr>
    </w:lvl>
    <w:lvl w:ilvl="5" w:tplc="0809001B" w:tentative="1">
      <w:start w:val="1"/>
      <w:numFmt w:val="lowerRoman"/>
      <w:lvlText w:val="%6."/>
      <w:lvlJc w:val="right"/>
      <w:pPr>
        <w:ind w:left="4668" w:hanging="180"/>
      </w:pPr>
    </w:lvl>
    <w:lvl w:ilvl="6" w:tplc="0809000F" w:tentative="1">
      <w:start w:val="1"/>
      <w:numFmt w:val="decimal"/>
      <w:lvlText w:val="%7."/>
      <w:lvlJc w:val="left"/>
      <w:pPr>
        <w:ind w:left="5388" w:hanging="360"/>
      </w:pPr>
    </w:lvl>
    <w:lvl w:ilvl="7" w:tplc="08090019" w:tentative="1">
      <w:start w:val="1"/>
      <w:numFmt w:val="lowerLetter"/>
      <w:lvlText w:val="%8."/>
      <w:lvlJc w:val="left"/>
      <w:pPr>
        <w:ind w:left="6108" w:hanging="360"/>
      </w:pPr>
    </w:lvl>
    <w:lvl w:ilvl="8" w:tplc="08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69EE2ABB"/>
    <w:multiLevelType w:val="hybridMultilevel"/>
    <w:tmpl w:val="F756315C"/>
    <w:lvl w:ilvl="0" w:tplc="08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79011B4"/>
    <w:multiLevelType w:val="hybridMultilevel"/>
    <w:tmpl w:val="B35428D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7215630">
    <w:abstractNumId w:val="4"/>
  </w:num>
  <w:num w:numId="2" w16cid:durableId="440299441">
    <w:abstractNumId w:val="6"/>
  </w:num>
  <w:num w:numId="3" w16cid:durableId="1453401150">
    <w:abstractNumId w:val="0"/>
  </w:num>
  <w:num w:numId="4" w16cid:durableId="650870201">
    <w:abstractNumId w:val="1"/>
  </w:num>
  <w:num w:numId="5" w16cid:durableId="1546218122">
    <w:abstractNumId w:val="2"/>
  </w:num>
  <w:num w:numId="6" w16cid:durableId="551382006">
    <w:abstractNumId w:val="5"/>
  </w:num>
  <w:num w:numId="7" w16cid:durableId="71362560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006"/>
    <w:rsid w:val="00321812"/>
    <w:rsid w:val="00422E06"/>
    <w:rsid w:val="005668A4"/>
    <w:rsid w:val="005936B9"/>
    <w:rsid w:val="00602AFA"/>
    <w:rsid w:val="006F64A3"/>
    <w:rsid w:val="007020E5"/>
    <w:rsid w:val="00791AE5"/>
    <w:rsid w:val="008C3909"/>
    <w:rsid w:val="009E540B"/>
    <w:rsid w:val="00C26006"/>
    <w:rsid w:val="00EA7EFF"/>
    <w:rsid w:val="00F56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69B539"/>
  <w15:chartTrackingRefBased/>
  <w15:docId w15:val="{D6CFFBDB-9E12-4477-89D7-9F3646C4C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260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532</Words>
  <Characters>3036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 Caldicott</dc:creator>
  <cp:keywords/>
  <dc:description/>
  <cp:lastModifiedBy>Jane Barwick</cp:lastModifiedBy>
  <cp:revision>3</cp:revision>
  <dcterms:created xsi:type="dcterms:W3CDTF">2026-01-27T10:33:00Z</dcterms:created>
  <dcterms:modified xsi:type="dcterms:W3CDTF">2026-01-27T10:36:00Z</dcterms:modified>
</cp:coreProperties>
</file>